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54B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F66529" w:rsidRDefault="005E2ACC" w:rsidP="006109BB">
      <w:pPr>
        <w:jc w:val="center"/>
      </w:pPr>
      <w:r>
        <w:t xml:space="preserve">О внесении изменений в постановление администрации </w:t>
      </w:r>
    </w:p>
    <w:p w:rsidR="00F66529" w:rsidRDefault="005E2ACC" w:rsidP="006109BB">
      <w:pPr>
        <w:jc w:val="center"/>
      </w:pPr>
      <w:r>
        <w:t xml:space="preserve">муниципального района Пестравский от </w:t>
      </w:r>
      <w:r w:rsidR="006109BB">
        <w:t>06.11.2013</w:t>
      </w:r>
      <w:r>
        <w:t>г. №</w:t>
      </w:r>
      <w:r w:rsidR="006109BB">
        <w:t>1007</w:t>
      </w:r>
      <w:r>
        <w:t xml:space="preserve"> </w:t>
      </w:r>
    </w:p>
    <w:p w:rsidR="00F66529" w:rsidRDefault="001F2E3C" w:rsidP="006109BB">
      <w:pPr>
        <w:jc w:val="center"/>
        <w:rPr>
          <w:szCs w:val="28"/>
        </w:rPr>
      </w:pPr>
      <w:r>
        <w:t>«</w:t>
      </w:r>
      <w:r w:rsidR="006109BB" w:rsidRPr="006109BB">
        <w:rPr>
          <w:szCs w:val="28"/>
        </w:rPr>
        <w:t>Об утверждении муниципальной программы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 xml:space="preserve">«Устойчивое развитие сельских территорий муниципального района Пестравский </w:t>
      </w:r>
    </w:p>
    <w:p w:rsidR="005E2ACC" w:rsidRDefault="001F2E3C" w:rsidP="006109B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09BB" w:rsidRPr="006109BB">
        <w:rPr>
          <w:szCs w:val="28"/>
        </w:rPr>
        <w:t>Самарской области на 2014-2017 годы и на период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до 2020 года»</w:t>
      </w:r>
    </w:p>
    <w:p w:rsidR="005E2ACC" w:rsidRPr="00232CA2" w:rsidRDefault="005E2ACC" w:rsidP="005E2ACC">
      <w:pPr>
        <w:jc w:val="center"/>
        <w:rPr>
          <w:szCs w:val="28"/>
        </w:rPr>
      </w:pPr>
    </w:p>
    <w:p w:rsidR="005E2ACC" w:rsidRDefault="001F2E3C" w:rsidP="005E2ACC">
      <w:pPr>
        <w:pStyle w:val="ConsPlusNormal"/>
        <w:ind w:firstLine="567"/>
        <w:jc w:val="both"/>
      </w:pPr>
      <w:r>
        <w:t>В связи с изменением объема финансирования, р</w:t>
      </w:r>
      <w:r w:rsidR="005E2ACC">
        <w:t>уководствуясь статьями 41, 43 Устава муниципального района Пестравский</w:t>
      </w:r>
      <w:r w:rsidR="00B46F68">
        <w:t>,</w:t>
      </w:r>
      <w:r w:rsidR="005E2ACC">
        <w:t xml:space="preserve"> администрация муниципального района Пестравский ПОСТАНОВЛЯЕТ:</w:t>
      </w:r>
    </w:p>
    <w:p w:rsidR="006109BB" w:rsidRDefault="005E2ACC" w:rsidP="00F66529">
      <w:pPr>
        <w:numPr>
          <w:ilvl w:val="0"/>
          <w:numId w:val="2"/>
        </w:numPr>
        <w:ind w:left="0" w:firstLine="0"/>
        <w:jc w:val="both"/>
        <w:rPr>
          <w:szCs w:val="28"/>
        </w:rPr>
      </w:pPr>
      <w:r>
        <w:t>Внести</w:t>
      </w:r>
      <w:r w:rsidR="006109BB">
        <w:t xml:space="preserve"> в </w:t>
      </w:r>
      <w:r>
        <w:t>приложени</w:t>
      </w:r>
      <w:r w:rsidR="0067000E">
        <w:t>е</w:t>
      </w:r>
      <w:r>
        <w:t xml:space="preserve"> к постановлению администрации муниципального района Пестравский от </w:t>
      </w:r>
      <w:r w:rsidR="006109BB">
        <w:t xml:space="preserve">06.11.2013г. №1007 </w:t>
      </w:r>
      <w:r w:rsidR="001F2E3C">
        <w:t>«</w:t>
      </w:r>
      <w:r w:rsidR="006109BB" w:rsidRPr="006109BB">
        <w:rPr>
          <w:szCs w:val="28"/>
        </w:rPr>
        <w:t>Об утверждении муниципальной программы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«Устойчивое развитие сельских территорий муниципального района Пестравский Самарской области на 2014-2017 годы и на период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до 2020 года»</w:t>
      </w:r>
      <w:r w:rsidR="0067000E" w:rsidRPr="0067000E">
        <w:t xml:space="preserve"> </w:t>
      </w:r>
      <w:r w:rsidR="001F2E3C">
        <w:t xml:space="preserve">(далее </w:t>
      </w:r>
      <w:r w:rsidR="002B468D">
        <w:t xml:space="preserve">- </w:t>
      </w:r>
      <w:r w:rsidR="001F2E3C">
        <w:t>Программа)</w:t>
      </w:r>
      <w:r w:rsidR="009E5C58">
        <w:t xml:space="preserve"> </w:t>
      </w:r>
      <w:r w:rsidR="002B468D">
        <w:t xml:space="preserve"> </w:t>
      </w:r>
      <w:r w:rsidR="0067000E" w:rsidRPr="0067000E">
        <w:rPr>
          <w:szCs w:val="28"/>
        </w:rPr>
        <w:t>следующие изменения</w:t>
      </w:r>
      <w:r w:rsidR="006109BB">
        <w:rPr>
          <w:szCs w:val="28"/>
        </w:rPr>
        <w:t>:</w:t>
      </w:r>
    </w:p>
    <w:p w:rsidR="000F70ED" w:rsidRPr="000F70ED" w:rsidRDefault="0089015C" w:rsidP="000F70ED">
      <w:pPr>
        <w:pStyle w:val="a3"/>
        <w:numPr>
          <w:ilvl w:val="1"/>
          <w:numId w:val="4"/>
        </w:numPr>
        <w:jc w:val="both"/>
        <w:rPr>
          <w:szCs w:val="28"/>
        </w:rPr>
      </w:pPr>
      <w:r w:rsidRPr="000F70ED">
        <w:rPr>
          <w:szCs w:val="28"/>
        </w:rPr>
        <w:t>в паспорт</w:t>
      </w:r>
      <w:r w:rsidR="00152BB3">
        <w:rPr>
          <w:szCs w:val="28"/>
        </w:rPr>
        <w:t>е</w:t>
      </w:r>
      <w:r w:rsidRPr="000F70ED">
        <w:rPr>
          <w:szCs w:val="28"/>
        </w:rPr>
        <w:t xml:space="preserve"> </w:t>
      </w:r>
      <w:r w:rsidR="001F2E3C" w:rsidRPr="000F70ED">
        <w:rPr>
          <w:szCs w:val="28"/>
        </w:rPr>
        <w:t>Программы</w:t>
      </w:r>
      <w:r w:rsidR="000F70ED" w:rsidRPr="000F70ED">
        <w:rPr>
          <w:szCs w:val="28"/>
        </w:rPr>
        <w:t>:</w:t>
      </w:r>
    </w:p>
    <w:p w:rsidR="002B468D" w:rsidRDefault="000F70ED" w:rsidP="000F70ED">
      <w:pPr>
        <w:pStyle w:val="a3"/>
        <w:numPr>
          <w:ilvl w:val="2"/>
          <w:numId w:val="4"/>
        </w:numPr>
        <w:jc w:val="both"/>
        <w:rPr>
          <w:szCs w:val="28"/>
        </w:rPr>
      </w:pPr>
      <w:r>
        <w:rPr>
          <w:szCs w:val="28"/>
        </w:rPr>
        <w:t xml:space="preserve">в разделе «Важнейшие целевые индикаторы программы»: </w:t>
      </w:r>
    </w:p>
    <w:p w:rsidR="000F70ED" w:rsidRDefault="002B468D" w:rsidP="002B468D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0F70ED">
        <w:rPr>
          <w:szCs w:val="28"/>
        </w:rPr>
        <w:t xml:space="preserve">цифры «33255» заменить цифрами « 17292», </w:t>
      </w:r>
    </w:p>
    <w:p w:rsidR="000F70ED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 цифры «21159</w:t>
      </w:r>
      <w:r w:rsidR="000F70ED">
        <w:rPr>
          <w:szCs w:val="28"/>
        </w:rPr>
        <w:t>» заменить цифрами « 10488»</w:t>
      </w:r>
      <w:r>
        <w:rPr>
          <w:szCs w:val="28"/>
        </w:rPr>
        <w:t>.</w:t>
      </w:r>
    </w:p>
    <w:p w:rsidR="000F70ED" w:rsidRDefault="001F2E3C" w:rsidP="000F70ED">
      <w:pPr>
        <w:pStyle w:val="a3"/>
        <w:numPr>
          <w:ilvl w:val="2"/>
          <w:numId w:val="4"/>
        </w:numPr>
        <w:jc w:val="both"/>
        <w:rPr>
          <w:szCs w:val="28"/>
        </w:rPr>
      </w:pPr>
      <w:r w:rsidRPr="000F70ED">
        <w:rPr>
          <w:szCs w:val="28"/>
        </w:rPr>
        <w:t xml:space="preserve"> в </w:t>
      </w:r>
      <w:r w:rsidR="0089015C" w:rsidRPr="000F70ED">
        <w:rPr>
          <w:szCs w:val="28"/>
        </w:rPr>
        <w:t>раздел</w:t>
      </w:r>
      <w:r w:rsidRPr="000F70ED">
        <w:rPr>
          <w:szCs w:val="28"/>
        </w:rPr>
        <w:t>е</w:t>
      </w:r>
      <w:r w:rsidR="0089015C" w:rsidRPr="000F70ED">
        <w:rPr>
          <w:szCs w:val="28"/>
        </w:rPr>
        <w:t xml:space="preserve"> «Объемы и источники финансирования Программы»</w:t>
      </w:r>
      <w:r w:rsidR="000F70ED">
        <w:rPr>
          <w:szCs w:val="28"/>
        </w:rPr>
        <w:t>: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 цифры «923,104</w:t>
      </w:r>
      <w:r w:rsidR="000F70ED">
        <w:rPr>
          <w:szCs w:val="28"/>
        </w:rPr>
        <w:t>» заменить цифрами «</w:t>
      </w:r>
      <w:r w:rsidR="003642A1">
        <w:rPr>
          <w:szCs w:val="28"/>
        </w:rPr>
        <w:t>999,104</w:t>
      </w:r>
      <w:r w:rsidR="000F70ED">
        <w:rPr>
          <w:szCs w:val="28"/>
        </w:rPr>
        <w:t>»</w:t>
      </w:r>
      <w:r w:rsidR="00464407">
        <w:rPr>
          <w:szCs w:val="28"/>
        </w:rPr>
        <w:t>;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«275,731» заменить цифрами «</w:t>
      </w:r>
      <w:r w:rsidR="00921A8B">
        <w:rPr>
          <w:szCs w:val="28"/>
        </w:rPr>
        <w:t xml:space="preserve"> </w:t>
      </w:r>
      <w:r w:rsidR="003642A1">
        <w:rPr>
          <w:szCs w:val="28"/>
        </w:rPr>
        <w:t>395,811</w:t>
      </w:r>
      <w:r w:rsidR="00464407">
        <w:rPr>
          <w:szCs w:val="28"/>
        </w:rPr>
        <w:t>»;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«598,118» заменить цифрами </w:t>
      </w:r>
      <w:r w:rsidR="0089015C" w:rsidRPr="000F70ED">
        <w:rPr>
          <w:szCs w:val="28"/>
        </w:rPr>
        <w:t xml:space="preserve"> </w:t>
      </w:r>
      <w:r w:rsidR="00464407">
        <w:rPr>
          <w:szCs w:val="28"/>
        </w:rPr>
        <w:t>«</w:t>
      </w:r>
      <w:r w:rsidR="003642A1">
        <w:rPr>
          <w:szCs w:val="28"/>
        </w:rPr>
        <w:t>560,2675</w:t>
      </w:r>
      <w:r w:rsidR="00464407">
        <w:rPr>
          <w:szCs w:val="28"/>
        </w:rPr>
        <w:t>»;</w:t>
      </w:r>
    </w:p>
    <w:p w:rsidR="00F635E5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</w:t>
      </w:r>
      <w:r w:rsidR="00F635E5">
        <w:rPr>
          <w:szCs w:val="28"/>
        </w:rPr>
        <w:t>49,255» заменить цифрами «</w:t>
      </w:r>
      <w:r w:rsidR="003642A1">
        <w:rPr>
          <w:szCs w:val="28"/>
        </w:rPr>
        <w:t>43,0255</w:t>
      </w:r>
      <w:r w:rsidR="00F635E5">
        <w:rPr>
          <w:szCs w:val="28"/>
        </w:rPr>
        <w:t>».</w:t>
      </w:r>
    </w:p>
    <w:p w:rsidR="002B468D" w:rsidRDefault="00F635E5" w:rsidP="004E583B">
      <w:pPr>
        <w:ind w:left="709" w:hanging="709"/>
        <w:jc w:val="both"/>
        <w:rPr>
          <w:szCs w:val="28"/>
        </w:rPr>
      </w:pPr>
      <w:r>
        <w:rPr>
          <w:szCs w:val="28"/>
        </w:rPr>
        <w:t>1.1.3 в разделе «Ожидаемые результаты реализации Программы и показатели ее социально-экономической эффективности»</w:t>
      </w:r>
      <w:r w:rsidR="002B468D">
        <w:rPr>
          <w:szCs w:val="28"/>
        </w:rPr>
        <w:t>:</w:t>
      </w:r>
    </w:p>
    <w:p w:rsidR="002B468D" w:rsidRDefault="002B468D" w:rsidP="004E583B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     -</w:t>
      </w:r>
      <w:r w:rsidR="00F635E5">
        <w:rPr>
          <w:szCs w:val="28"/>
        </w:rPr>
        <w:t xml:space="preserve"> цифры «613» заменить цифрами «318»</w:t>
      </w:r>
      <w:r w:rsidR="004E583B">
        <w:rPr>
          <w:szCs w:val="28"/>
        </w:rPr>
        <w:t xml:space="preserve">; </w:t>
      </w:r>
    </w:p>
    <w:p w:rsidR="004E583B" w:rsidRDefault="002B468D" w:rsidP="004E583B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     - </w:t>
      </w:r>
      <w:r w:rsidR="004E583B">
        <w:rPr>
          <w:szCs w:val="28"/>
        </w:rPr>
        <w:t xml:space="preserve">цифры «389» заменить цифрами «192». </w:t>
      </w:r>
    </w:p>
    <w:p w:rsidR="005E2ACC" w:rsidRDefault="00CE2703" w:rsidP="00F66529">
      <w:pPr>
        <w:jc w:val="both"/>
        <w:rPr>
          <w:szCs w:val="28"/>
        </w:rPr>
      </w:pPr>
      <w:r>
        <w:rPr>
          <w:szCs w:val="28"/>
        </w:rPr>
        <w:t>1.2</w:t>
      </w:r>
      <w:r w:rsidR="006109BB">
        <w:rPr>
          <w:szCs w:val="28"/>
        </w:rPr>
        <w:t xml:space="preserve"> </w:t>
      </w:r>
      <w:r w:rsidR="00F66529">
        <w:rPr>
          <w:szCs w:val="28"/>
        </w:rPr>
        <w:t xml:space="preserve"> </w:t>
      </w:r>
      <w:r w:rsidR="006109BB">
        <w:rPr>
          <w:szCs w:val="28"/>
        </w:rPr>
        <w:t>таблицы 9,</w:t>
      </w:r>
      <w:r w:rsidR="0067000E">
        <w:rPr>
          <w:szCs w:val="28"/>
        </w:rPr>
        <w:t xml:space="preserve"> </w:t>
      </w:r>
      <w:r w:rsidR="00A769CE">
        <w:rPr>
          <w:szCs w:val="28"/>
        </w:rPr>
        <w:t xml:space="preserve">10, </w:t>
      </w:r>
      <w:r w:rsidR="006109BB">
        <w:rPr>
          <w:szCs w:val="28"/>
        </w:rPr>
        <w:t xml:space="preserve">11, 12, 13, 17 </w:t>
      </w:r>
      <w:r w:rsidR="002B468D">
        <w:rPr>
          <w:szCs w:val="28"/>
        </w:rPr>
        <w:t xml:space="preserve">к Программе, </w:t>
      </w:r>
      <w:r w:rsidR="006109BB">
        <w:rPr>
          <w:szCs w:val="28"/>
        </w:rPr>
        <w:t>изложить в новой редакции</w:t>
      </w:r>
      <w:r w:rsidR="0067000E">
        <w:rPr>
          <w:szCs w:val="28"/>
        </w:rPr>
        <w:t>,</w:t>
      </w:r>
      <w:r w:rsidR="006109BB">
        <w:rPr>
          <w:szCs w:val="28"/>
        </w:rPr>
        <w:t xml:space="preserve"> согласно </w:t>
      </w:r>
      <w:r w:rsidR="00152BB3">
        <w:rPr>
          <w:szCs w:val="28"/>
        </w:rPr>
        <w:t>п</w:t>
      </w:r>
      <w:r w:rsidR="006109BB">
        <w:rPr>
          <w:szCs w:val="28"/>
        </w:rPr>
        <w:t>риложени</w:t>
      </w:r>
      <w:r w:rsidR="002B468D">
        <w:rPr>
          <w:szCs w:val="28"/>
        </w:rPr>
        <w:t>ям</w:t>
      </w:r>
      <w:r w:rsidR="006109BB">
        <w:rPr>
          <w:szCs w:val="28"/>
        </w:rPr>
        <w:t xml:space="preserve"> 1</w:t>
      </w:r>
      <w:r w:rsidR="004E583B">
        <w:rPr>
          <w:szCs w:val="28"/>
        </w:rPr>
        <w:t>, 2, 3, 4, 5</w:t>
      </w:r>
      <w:r w:rsidR="00A769CE">
        <w:rPr>
          <w:szCs w:val="28"/>
        </w:rPr>
        <w:t>, 6</w:t>
      </w:r>
      <w:r w:rsidR="006109BB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7D771A" w:rsidRDefault="007D771A" w:rsidP="00F66529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7D771A" w:rsidRPr="00232CA2" w:rsidRDefault="008F51E8" w:rsidP="00F66529">
      <w:pPr>
        <w:numPr>
          <w:ilvl w:val="0"/>
          <w:numId w:val="2"/>
        </w:numPr>
        <w:ind w:left="0" w:firstLine="0"/>
        <w:jc w:val="both"/>
        <w:rPr>
          <w:szCs w:val="28"/>
        </w:rPr>
      </w:pPr>
      <w:proofErr w:type="gramStart"/>
      <w:r w:rsidRPr="008F51E8">
        <w:rPr>
          <w:szCs w:val="28"/>
        </w:rPr>
        <w:t>Контроль за</w:t>
      </w:r>
      <w:proofErr w:type="gramEnd"/>
      <w:r w:rsidRPr="008F51E8">
        <w:rPr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(</w:t>
      </w:r>
      <w:proofErr w:type="spellStart"/>
      <w:r w:rsidRPr="008F51E8">
        <w:rPr>
          <w:szCs w:val="28"/>
        </w:rPr>
        <w:t>Имангулов</w:t>
      </w:r>
      <w:proofErr w:type="spellEnd"/>
      <w:r w:rsidRPr="008F51E8">
        <w:rPr>
          <w:szCs w:val="28"/>
        </w:rPr>
        <w:t xml:space="preserve"> </w:t>
      </w:r>
      <w:proofErr w:type="spellStart"/>
      <w:r w:rsidRPr="008F51E8">
        <w:rPr>
          <w:szCs w:val="28"/>
        </w:rPr>
        <w:t>А.В</w:t>
      </w:r>
      <w:proofErr w:type="spellEnd"/>
      <w:r w:rsidRPr="008F51E8">
        <w:rPr>
          <w:szCs w:val="28"/>
        </w:rPr>
        <w:t>.).</w:t>
      </w:r>
    </w:p>
    <w:p w:rsidR="007D771A" w:rsidRPr="00232CA2" w:rsidRDefault="007D771A" w:rsidP="007D771A">
      <w:pPr>
        <w:rPr>
          <w:szCs w:val="28"/>
        </w:rPr>
      </w:pPr>
    </w:p>
    <w:p w:rsidR="008F51E8" w:rsidRDefault="008F51E8" w:rsidP="007D771A">
      <w:pPr>
        <w:rPr>
          <w:szCs w:val="28"/>
        </w:rPr>
      </w:pPr>
    </w:p>
    <w:p w:rsidR="008F51E8" w:rsidRDefault="008F51E8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232CA2">
        <w:rPr>
          <w:szCs w:val="28"/>
        </w:rPr>
        <w:t>А.П.Любаев</w:t>
      </w:r>
      <w:proofErr w:type="spellEnd"/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Pr="00232CA2" w:rsidRDefault="00E0779B" w:rsidP="007D771A">
      <w:pPr>
        <w:rPr>
          <w:szCs w:val="28"/>
        </w:rPr>
      </w:pPr>
    </w:p>
    <w:p w:rsidR="008F51E8" w:rsidRDefault="008F51E8" w:rsidP="007D771A">
      <w:pPr>
        <w:rPr>
          <w:sz w:val="16"/>
          <w:szCs w:val="16"/>
        </w:rPr>
      </w:pPr>
    </w:p>
    <w:p w:rsidR="009066F5" w:rsidRDefault="008F51E8" w:rsidP="007D771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Завацких</w:t>
      </w:r>
      <w:proofErr w:type="spellEnd"/>
      <w:r>
        <w:rPr>
          <w:sz w:val="16"/>
          <w:szCs w:val="16"/>
        </w:rPr>
        <w:t xml:space="preserve"> 22588</w:t>
      </w:r>
    </w:p>
    <w:p w:rsidR="00DC44BD" w:rsidRDefault="00DC44BD" w:rsidP="007D771A">
      <w:pPr>
        <w:rPr>
          <w:sz w:val="16"/>
          <w:szCs w:val="16"/>
        </w:rPr>
      </w:pPr>
    </w:p>
    <w:p w:rsidR="00DC44BD" w:rsidRDefault="00DC44BD" w:rsidP="007D771A">
      <w:pPr>
        <w:rPr>
          <w:sz w:val="16"/>
          <w:szCs w:val="16"/>
        </w:rPr>
      </w:pPr>
    </w:p>
    <w:p w:rsidR="004A30AD" w:rsidRDefault="004A30AD" w:rsidP="007D771A">
      <w:pPr>
        <w:rPr>
          <w:sz w:val="16"/>
          <w:szCs w:val="16"/>
        </w:rPr>
      </w:pPr>
    </w:p>
    <w:p w:rsidR="004A30AD" w:rsidRDefault="004A30AD" w:rsidP="004A30AD">
      <w:pPr>
        <w:jc w:val="right"/>
        <w:rPr>
          <w:szCs w:val="28"/>
        </w:rPr>
        <w:sectPr w:rsidR="004A30AD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 xml:space="preserve">  Приложение 1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от______________№_____________</w:t>
      </w:r>
    </w:p>
    <w:p w:rsidR="004A30AD" w:rsidRDefault="004A30AD" w:rsidP="004A30AD">
      <w:pPr>
        <w:jc w:val="right"/>
        <w:rPr>
          <w:szCs w:val="28"/>
        </w:rPr>
      </w:pPr>
    </w:p>
    <w:p w:rsidR="004A30AD" w:rsidRPr="005930CA" w:rsidRDefault="004A30AD" w:rsidP="004A30AD">
      <w:pPr>
        <w:jc w:val="right"/>
        <w:rPr>
          <w:szCs w:val="28"/>
        </w:rPr>
      </w:pPr>
      <w:r w:rsidRPr="005930CA">
        <w:rPr>
          <w:szCs w:val="28"/>
        </w:rPr>
        <w:t>Таблица 9</w:t>
      </w:r>
    </w:p>
    <w:p w:rsidR="004A30AD" w:rsidRPr="005930CA" w:rsidRDefault="004A30AD" w:rsidP="004A30AD">
      <w:pPr>
        <w:keepNext/>
        <w:jc w:val="center"/>
        <w:outlineLvl w:val="3"/>
        <w:rPr>
          <w:b/>
          <w:szCs w:val="24"/>
        </w:rPr>
      </w:pPr>
      <w:r w:rsidRPr="005930CA">
        <w:rPr>
          <w:b/>
          <w:szCs w:val="24"/>
        </w:rP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4A30AD" w:rsidRPr="005930CA" w:rsidTr="0085423B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 xml:space="preserve">№ </w:t>
            </w:r>
            <w:proofErr w:type="gramStart"/>
            <w:r w:rsidRPr="005930CA">
              <w:rPr>
                <w:b/>
              </w:rPr>
              <w:t>п</w:t>
            </w:r>
            <w:proofErr w:type="gramEnd"/>
            <w:r w:rsidRPr="005930CA">
              <w:rPr>
                <w:b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Един</w:t>
            </w:r>
            <w:proofErr w:type="gramStart"/>
            <w:r w:rsidRPr="005930CA">
              <w:rPr>
                <w:b/>
              </w:rPr>
              <w:t>.</w:t>
            </w:r>
            <w:proofErr w:type="gramEnd"/>
            <w:r w:rsidRPr="005930CA">
              <w:rPr>
                <w:b/>
              </w:rPr>
              <w:t xml:space="preserve"> </w:t>
            </w:r>
            <w:proofErr w:type="spellStart"/>
            <w:proofErr w:type="gramStart"/>
            <w:r w:rsidRPr="005930CA">
              <w:rPr>
                <w:b/>
              </w:rPr>
              <w:t>и</w:t>
            </w:r>
            <w:proofErr w:type="gramEnd"/>
            <w:r w:rsidRPr="005930CA">
              <w:rPr>
                <w:b/>
              </w:rPr>
              <w:t>змер</w:t>
            </w:r>
            <w:proofErr w:type="spellEnd"/>
            <w:r w:rsidRPr="005930CA"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ind w:left="-53" w:right="-108"/>
              <w:jc w:val="center"/>
              <w:rPr>
                <w:b/>
              </w:rPr>
            </w:pPr>
            <w:r w:rsidRPr="005930CA"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930CA">
                <w:rPr>
                  <w:b/>
                </w:rPr>
                <w:t>2020 г</w:t>
              </w:r>
            </w:smartTag>
            <w:r w:rsidRPr="005930CA"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30CA">
                <w:rPr>
                  <w:b/>
                </w:rPr>
                <w:t>2013 г</w:t>
              </w:r>
            </w:smartTag>
            <w:r w:rsidRPr="005930CA">
              <w:rPr>
                <w:b/>
              </w:rPr>
              <w:t>.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</w:tr>
      <w:tr w:rsidR="004A30AD" w:rsidRPr="005930CA" w:rsidTr="0085423B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  <w:r w:rsidRPr="005930CA">
              <w:rPr>
                <w:b/>
              </w:rPr>
              <w:t>Демографические показатели в муниципальном районе Пестравский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17,8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17,9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1,05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10,0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1,16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Создание комфортных условий жизнедеятельности в муниципальном районе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Улучшение жилищных условий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68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 w:rsidRPr="006D6D2D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32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1,23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 w:rsidRPr="006D6D2D"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15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1,96</w:t>
            </w:r>
          </w:p>
        </w:tc>
      </w:tr>
      <w:tr w:rsidR="004A30AD" w:rsidRPr="005930CA" w:rsidTr="0085423B">
        <w:trPr>
          <w:cantSplit/>
          <w:trHeight w:val="81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тыс.кв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3,84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5,19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4,8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pPr>
              <w:jc w:val="both"/>
            </w:pPr>
            <w:r>
              <w:t>1,2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1,18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тыс.кв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1,44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pPr>
              <w:jc w:val="both"/>
            </w:pPr>
            <w:r>
              <w:t>0,6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0,8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1,94</w:t>
            </w: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2.1.3</w:t>
            </w:r>
          </w:p>
          <w:p w:rsidR="004A30AD" w:rsidRPr="005930CA" w:rsidRDefault="004A30AD" w:rsidP="0085423B">
            <w:pPr>
              <w:ind w:left="-154" w:right="-108"/>
              <w:jc w:val="center"/>
            </w:pPr>
          </w:p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32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14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57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61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6D6D2D" w:rsidRDefault="004A30AD" w:rsidP="0085423B">
            <w: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18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15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10,6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учреждениями первичной медико-санитарной помощи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</w:t>
            </w:r>
            <w:proofErr w:type="spellStart"/>
            <w:r w:rsidRPr="005930CA">
              <w:t>ФАПов</w:t>
            </w:r>
            <w:proofErr w:type="spellEnd"/>
            <w:r w:rsidRPr="005930CA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  <w:p w:rsidR="004A30AD" w:rsidRPr="005930CA" w:rsidRDefault="004A30AD" w:rsidP="0085423B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</w:t>
            </w:r>
            <w:proofErr w:type="spellStart"/>
            <w:r w:rsidRPr="005930CA">
              <w:t>ФАПов</w:t>
            </w:r>
            <w:proofErr w:type="spellEnd"/>
            <w:r w:rsidRPr="005930CA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4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-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Прирост сельского населения, обеспеченного </w:t>
            </w:r>
            <w:proofErr w:type="spellStart"/>
            <w:r w:rsidRPr="005930CA">
              <w:t>ФАПами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5300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1,41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lastRenderedPageBreak/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плоскостными спортивными сооружениями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1,15</w:t>
            </w:r>
          </w:p>
        </w:tc>
      </w:tr>
      <w:tr w:rsidR="004A30AD" w:rsidRPr="005930CA" w:rsidTr="0085423B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48142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1,11</w:t>
            </w: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</w:t>
            </w:r>
          </w:p>
        </w:tc>
      </w:tr>
      <w:tr w:rsidR="004A30AD" w:rsidRPr="005930CA" w:rsidTr="0085423B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3600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1100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2388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2,17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учреждениями культурно-досугового типа сельских поселений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1,06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3700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3700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16681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16681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Газоснабжение сельских поселений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/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3,2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lastRenderedPageBreak/>
              <w:t>2.5.2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1,3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газификации жилищного фонда сельских поселений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99,5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100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Водоснабжение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Строительство локальных водопроводов в сельских поселениях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30AD" w:rsidRPr="005930CA" w:rsidRDefault="004A30AD" w:rsidP="0085423B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19,1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>
              <w:t>57,7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93,5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93,5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  <w:r w:rsidRPr="005930CA">
              <w:rPr>
                <w:b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68"/>
            </w:pPr>
            <w:r w:rsidRPr="005930CA"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>
              <w:t>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68"/>
            </w:pPr>
            <w:r w:rsidRPr="005930CA">
              <w:t xml:space="preserve">  тыс. </w:t>
            </w:r>
          </w:p>
          <w:p w:rsidR="004A30AD" w:rsidRPr="005930CA" w:rsidRDefault="004A30AD" w:rsidP="0085423B">
            <w:pPr>
              <w:ind w:left="-108" w:right="-168"/>
            </w:pPr>
            <w:r w:rsidRPr="005930CA">
              <w:t xml:space="preserve">  </w:t>
            </w: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6891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</w:pPr>
            <w:r w:rsidRPr="005930CA">
              <w:rPr>
                <w:b/>
              </w:rPr>
              <w:t>Реализация проектов местных инициатив граждан, проживающих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</w:pPr>
            <w:r w:rsidRPr="005930CA">
              <w:rPr>
                <w:b/>
              </w:rPr>
              <w:t>Проведение мероприятий по поощрению и популяризации достижений в развитии сельских территорий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6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Создание рабочих мест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</w:tbl>
    <w:p w:rsidR="004A30AD" w:rsidRDefault="004A30AD" w:rsidP="004A30AD"/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Приложение </w:t>
      </w:r>
      <w:r>
        <w:rPr>
          <w:szCs w:val="28"/>
        </w:rPr>
        <w:t>2</w:t>
      </w:r>
      <w:r w:rsidRPr="005A0942">
        <w:rPr>
          <w:szCs w:val="28"/>
        </w:rPr>
        <w:t xml:space="preserve"> </w:t>
      </w:r>
      <w:proofErr w:type="gramStart"/>
      <w:r w:rsidRPr="005A0942">
        <w:rPr>
          <w:szCs w:val="28"/>
        </w:rPr>
        <w:t>к</w:t>
      </w:r>
      <w:proofErr w:type="gramEnd"/>
      <w:r w:rsidRPr="005A0942">
        <w:rPr>
          <w:szCs w:val="28"/>
        </w:rPr>
        <w:t xml:space="preserve">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постановлению администрации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муниципального района Пестравский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Самарской области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от______________№_____________</w:t>
      </w:r>
    </w:p>
    <w:p w:rsidR="004A30AD" w:rsidRPr="00E82E88" w:rsidRDefault="004A30AD" w:rsidP="004A30AD">
      <w:pPr>
        <w:ind w:firstLine="840"/>
        <w:jc w:val="right"/>
        <w:rPr>
          <w:szCs w:val="28"/>
        </w:rPr>
      </w:pPr>
      <w:r w:rsidRPr="00E82E88">
        <w:rPr>
          <w:szCs w:val="28"/>
        </w:rPr>
        <w:t>Таблица 10</w:t>
      </w:r>
    </w:p>
    <w:p w:rsidR="004A30AD" w:rsidRPr="00E82E88" w:rsidRDefault="004A30AD" w:rsidP="004A30AD">
      <w:pPr>
        <w:ind w:firstLine="840"/>
        <w:jc w:val="center"/>
        <w:rPr>
          <w:b/>
        </w:rPr>
      </w:pPr>
      <w:r w:rsidRPr="00E82E88">
        <w:rPr>
          <w:b/>
        </w:rPr>
        <w:t>Реализация проектов комплексного обустройства площадок под компактную жилищную застройку в сельских поселениях муниципального района Пестравский</w:t>
      </w:r>
    </w:p>
    <w:p w:rsidR="004A30AD" w:rsidRPr="00E82E88" w:rsidRDefault="004A30AD" w:rsidP="004A30AD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E82E88" w:rsidTr="0085423B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 xml:space="preserve">№ </w:t>
            </w:r>
          </w:p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E82E88">
              <w:rPr>
                <w:b/>
                <w:sz w:val="20"/>
              </w:rPr>
              <w:t>п</w:t>
            </w:r>
            <w:proofErr w:type="gramEnd"/>
            <w:r w:rsidRPr="00E82E88">
              <w:rPr>
                <w:b/>
                <w:sz w:val="20"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Един.</w:t>
            </w:r>
          </w:p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E82E88">
              <w:rPr>
                <w:b/>
                <w:sz w:val="20"/>
              </w:rPr>
              <w:t>измер</w:t>
            </w:r>
            <w:proofErr w:type="spellEnd"/>
            <w:r w:rsidRPr="00E82E88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E82E88" w:rsidTr="0085423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2020</w:t>
            </w:r>
          </w:p>
        </w:tc>
      </w:tr>
      <w:tr w:rsidR="004A30AD" w:rsidRPr="00E82E88" w:rsidTr="0085423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11</w:t>
            </w:r>
          </w:p>
        </w:tc>
      </w:tr>
      <w:tr w:rsidR="004A30AD" w:rsidRPr="00E82E88" w:rsidTr="0085423B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 xml:space="preserve">Реализация проекта комплексного обустройства площадки под компактную жилищную застройку в   </w:t>
            </w:r>
            <w:proofErr w:type="spellStart"/>
            <w:r w:rsidRPr="00E82E88">
              <w:rPr>
                <w:b/>
                <w:sz w:val="20"/>
              </w:rPr>
              <w:t>с</w:t>
            </w:r>
            <w:proofErr w:type="gramStart"/>
            <w:r w:rsidRPr="00E82E88">
              <w:rPr>
                <w:b/>
                <w:sz w:val="20"/>
              </w:rPr>
              <w:t>.П</w:t>
            </w:r>
            <w:proofErr w:type="gramEnd"/>
            <w:r w:rsidRPr="00E82E88">
              <w:rPr>
                <w:b/>
                <w:sz w:val="20"/>
              </w:rPr>
              <w:t>естравка</w:t>
            </w:r>
            <w:proofErr w:type="spellEnd"/>
            <w:r w:rsidRPr="00E82E88">
              <w:rPr>
                <w:b/>
                <w:sz w:val="20"/>
              </w:rPr>
              <w:t xml:space="preserve">  (</w:t>
            </w:r>
            <w:proofErr w:type="spellStart"/>
            <w:r w:rsidRPr="00E82E88">
              <w:rPr>
                <w:b/>
                <w:sz w:val="20"/>
              </w:rPr>
              <w:t>п.Нефтянников</w:t>
            </w:r>
            <w:proofErr w:type="spellEnd"/>
            <w:r w:rsidRPr="00E82E88">
              <w:rPr>
                <w:b/>
                <w:sz w:val="20"/>
              </w:rPr>
              <w:t>, массив 4, кв3) поселения) – всего.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209,05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>2</w:t>
            </w:r>
            <w:r w:rsidRPr="00E82E88">
              <w:rPr>
                <w:b/>
                <w:sz w:val="20"/>
              </w:rPr>
              <w:t>.8554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lastRenderedPageBreak/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4,0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3,86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107,2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8,6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ТП</w:t>
            </w:r>
            <w:proofErr w:type="spellEnd"/>
            <w:r w:rsidRPr="00E82E88">
              <w:rPr>
                <w:sz w:val="20"/>
              </w:rPr>
              <w:t xml:space="preserve"> 10/04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  <w:r w:rsidRPr="00E82E88">
              <w:rPr>
                <w:sz w:val="20"/>
              </w:rPr>
              <w:t xml:space="preserve"> мощностью 2х160 </w:t>
            </w:r>
            <w:proofErr w:type="spellStart"/>
            <w:r w:rsidRPr="00E82E88">
              <w:rPr>
                <w:sz w:val="20"/>
              </w:rPr>
              <w:t>кВА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  <w:r w:rsidRPr="00E82E88">
              <w:rPr>
                <w:sz w:val="20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1,1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ВЛ-10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ВЛ-0,4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7,37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4,98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5,754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8,7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0,05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0,04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0,074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0,2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0,18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0,9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5,7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5,48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7,6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41,3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27,5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3,2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9,28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5,76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38,1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27,5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Приложение </w:t>
      </w:r>
      <w:r>
        <w:rPr>
          <w:szCs w:val="28"/>
        </w:rPr>
        <w:t>3</w:t>
      </w:r>
      <w:r w:rsidRPr="005A0942">
        <w:rPr>
          <w:szCs w:val="28"/>
        </w:rPr>
        <w:t xml:space="preserve"> </w:t>
      </w:r>
      <w:proofErr w:type="gramStart"/>
      <w:r w:rsidRPr="005A0942">
        <w:rPr>
          <w:szCs w:val="28"/>
        </w:rPr>
        <w:t>к</w:t>
      </w:r>
      <w:proofErr w:type="gramEnd"/>
      <w:r w:rsidRPr="005A0942">
        <w:rPr>
          <w:szCs w:val="28"/>
        </w:rPr>
        <w:t xml:space="preserve">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постановлению администрации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муниципального района Пестравский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Самарской области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от______________№_____________</w:t>
      </w: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930CA" w:rsidRDefault="004A30AD" w:rsidP="004A30AD">
      <w:pPr>
        <w:ind w:firstLine="840"/>
        <w:jc w:val="right"/>
        <w:rPr>
          <w:szCs w:val="28"/>
        </w:rPr>
      </w:pPr>
      <w:r w:rsidRPr="005930CA">
        <w:rPr>
          <w:szCs w:val="28"/>
        </w:rPr>
        <w:t>Таблица 11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 xml:space="preserve">по обеспечению жильем граждан, проживающих в сельских поселениях муниципального района Пестравский,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lastRenderedPageBreak/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жилья  для жителей сельских поселений муниципального </w:t>
            </w:r>
            <w:proofErr w:type="spellStart"/>
            <w:r w:rsidRPr="005930CA">
              <w:rPr>
                <w:b/>
                <w:sz w:val="20"/>
              </w:rPr>
              <w:t>районаПестравский</w:t>
            </w:r>
            <w:proofErr w:type="spellEnd"/>
            <w:r w:rsidRPr="005930CA">
              <w:rPr>
                <w:b/>
                <w:sz w:val="20"/>
              </w:rPr>
              <w:t xml:space="preserve"> –  </w:t>
            </w:r>
            <w:proofErr w:type="gramStart"/>
            <w:r w:rsidRPr="005930CA">
              <w:rPr>
                <w:b/>
                <w:sz w:val="20"/>
              </w:rPr>
              <w:t>всего</w:t>
            </w:r>
            <w:proofErr w:type="gramEnd"/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кв</w:t>
            </w:r>
            <w:proofErr w:type="gramStart"/>
            <w:r w:rsidRPr="005930CA"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6804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1998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594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</w:tr>
      <w:tr w:rsidR="004A30AD" w:rsidRPr="005930CA" w:rsidTr="0085423B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177,8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25,8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</w:tr>
      <w:tr w:rsidR="004A30AD" w:rsidRPr="005930CA" w:rsidTr="0085423B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6480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1674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1512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Марьевка</w:t>
            </w:r>
            <w:proofErr w:type="spellEnd"/>
            <w:r w:rsidRPr="005930C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Падовка 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жилых помещений в сельских поселениях муниципального </w:t>
            </w:r>
            <w:proofErr w:type="spellStart"/>
            <w:r w:rsidRPr="005930CA">
              <w:rPr>
                <w:b/>
                <w:sz w:val="20"/>
              </w:rPr>
              <w:t>районаПестравский</w:t>
            </w:r>
            <w:proofErr w:type="spellEnd"/>
            <w:r w:rsidRPr="005930CA">
              <w:rPr>
                <w:b/>
                <w:sz w:val="20"/>
              </w:rPr>
              <w:t xml:space="preserve"> для обеспечения жильем молодых семей  и  молодых специалисто</w:t>
            </w:r>
            <w:proofErr w:type="gramStart"/>
            <w:r w:rsidRPr="005930CA">
              <w:rPr>
                <w:b/>
                <w:sz w:val="20"/>
              </w:rPr>
              <w:t>в–</w:t>
            </w:r>
            <w:proofErr w:type="gramEnd"/>
            <w:r w:rsidRPr="005930CA">
              <w:rPr>
                <w:b/>
                <w:sz w:val="20"/>
              </w:rPr>
              <w:t xml:space="preserve"> всего</w:t>
            </w:r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кв</w:t>
            </w:r>
            <w:proofErr w:type="gramStart"/>
            <w:r w:rsidRPr="005930CA"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10488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3147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3345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594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972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864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810</w:t>
            </w:r>
          </w:p>
        </w:tc>
      </w:tr>
      <w:tr w:rsidR="004A30AD" w:rsidRPr="005930CA" w:rsidTr="0085423B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58,7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62,3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20,3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33,2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25,8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29,5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27,7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8803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2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Марьевка</w:t>
            </w:r>
            <w:proofErr w:type="spellEnd"/>
            <w:r w:rsidRPr="005930C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Падовка 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Pr="005930CA" w:rsidRDefault="004A30AD" w:rsidP="004A30AD">
      <w:pPr>
        <w:ind w:firstLine="840"/>
        <w:jc w:val="both"/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4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 xml:space="preserve">Самарской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______________№_____________</w:t>
      </w:r>
    </w:p>
    <w:p w:rsidR="004A30AD" w:rsidRPr="005930CA" w:rsidRDefault="004A30AD" w:rsidP="004A30AD">
      <w:pPr>
        <w:ind w:firstLine="840"/>
        <w:jc w:val="right"/>
        <w:rPr>
          <w:b/>
          <w:szCs w:val="28"/>
        </w:rPr>
      </w:pPr>
      <w:r w:rsidRPr="005930CA">
        <w:rPr>
          <w:szCs w:val="28"/>
        </w:rPr>
        <w:t>Таблица 12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 по обеспечению объектами социальной инфраструктуры на территории сельских поселений 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1.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фельдшерско-акушерских пунктов и офисов врача  общей практик</w:t>
            </w:r>
            <w:proofErr w:type="gramStart"/>
            <w:r w:rsidRPr="005930CA">
              <w:rPr>
                <w:b/>
              </w:rPr>
              <w:t>и–</w:t>
            </w:r>
            <w:proofErr w:type="gramEnd"/>
            <w:r w:rsidRPr="005930CA">
              <w:rPr>
                <w:b/>
              </w:rPr>
              <w:t xml:space="preserve"> всего,</w:t>
            </w:r>
          </w:p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айское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п.Михеевка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3,5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адовка</w:t>
            </w:r>
            <w:proofErr w:type="spellEnd"/>
            <w:r w:rsidRPr="005930CA">
              <w:t xml:space="preserve"> , ( </w:t>
            </w:r>
            <w:proofErr w:type="spellStart"/>
            <w:r w:rsidRPr="005930CA">
              <w:t>с.Малоархангельское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3,5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ихайло</w:t>
            </w:r>
            <w:proofErr w:type="spellEnd"/>
            <w:r w:rsidRPr="005930CA">
              <w:t>-Овсянка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4,1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1.4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естравка</w:t>
            </w:r>
            <w:proofErr w:type="spellEnd"/>
            <w:r w:rsidRPr="005930CA">
              <w:t xml:space="preserve"> (</w:t>
            </w:r>
            <w:proofErr w:type="spellStart"/>
            <w:r w:rsidRPr="005930CA">
              <w:t>с.Тяглое</w:t>
            </w:r>
            <w:proofErr w:type="spellEnd"/>
            <w:r w:rsidRPr="005930CA">
              <w:t xml:space="preserve"> Озеро)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4,1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учреждений культурно-досугового тип</w:t>
            </w:r>
            <w:proofErr w:type="gramStart"/>
            <w:r w:rsidRPr="005930CA">
              <w:rPr>
                <w:b/>
              </w:rPr>
              <w:t>а–</w:t>
            </w:r>
            <w:proofErr w:type="gramEnd"/>
            <w:r w:rsidRPr="005930CA">
              <w:rPr>
                <w:b/>
              </w:rPr>
              <w:t xml:space="preserve"> всего</w:t>
            </w:r>
            <w:r w:rsidRPr="005930CA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65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22,0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с.Ломовка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65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22,0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Строительство плоскостных спортивных сооружений  – </w:t>
            </w:r>
            <w:proofErr w:type="gramStart"/>
            <w:r w:rsidRPr="005930CA">
              <w:rPr>
                <w:b/>
              </w:rPr>
              <w:t>всего</w:t>
            </w:r>
            <w:proofErr w:type="gramEnd"/>
            <w:r w:rsidRPr="005930CA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proofErr w:type="spellStart"/>
            <w:r w:rsidRPr="005930CA">
              <w:rPr>
                <w:b/>
              </w:rPr>
              <w:t>кв</w:t>
            </w:r>
            <w:proofErr w:type="gramStart"/>
            <w:r w:rsidRPr="005930CA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3600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1800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6,7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адовка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1800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</w:t>
            </w:r>
            <w:r>
              <w:rPr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</w:t>
            </w:r>
            <w:r>
              <w:t>М</w:t>
            </w:r>
            <w:proofErr w:type="gramEnd"/>
            <w:r>
              <w:t>ихайло</w:t>
            </w:r>
            <w:proofErr w:type="spellEnd"/>
            <w:r>
              <w:t>-Овсянка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</w:t>
            </w:r>
            <w:r>
              <w:rPr>
                <w:sz w:val="18"/>
              </w:rPr>
              <w:t>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</w:t>
            </w:r>
            <w:r>
              <w:t>К</w:t>
            </w:r>
            <w:proofErr w:type="gramEnd"/>
            <w:r>
              <w:t>расная</w:t>
            </w:r>
            <w:proofErr w:type="spellEnd"/>
            <w:r>
              <w:t xml:space="preserve"> Поляна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</w:tbl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5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от______________№_____________</w:t>
      </w:r>
    </w:p>
    <w:p w:rsidR="004A30AD" w:rsidRPr="005930CA" w:rsidRDefault="004A30AD" w:rsidP="004A30AD">
      <w:pPr>
        <w:ind w:firstLine="840"/>
        <w:jc w:val="right"/>
        <w:rPr>
          <w:szCs w:val="28"/>
        </w:rPr>
      </w:pPr>
      <w:r w:rsidRPr="005930CA">
        <w:rPr>
          <w:szCs w:val="28"/>
        </w:rPr>
        <w:t>Таблица 13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 по обеспечению объектами инженерной инфраструктуры на территории сельских поселений 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распределительных газопроводов - всего,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23,45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proofErr w:type="spellStart"/>
            <w:r w:rsidRPr="005930CA">
              <w:rPr>
                <w:b/>
              </w:rPr>
              <w:t>с.п</w:t>
            </w:r>
            <w:proofErr w:type="gramStart"/>
            <w:r w:rsidRPr="005930CA">
              <w:rPr>
                <w:b/>
              </w:rPr>
              <w:t>.П</w:t>
            </w:r>
            <w:proofErr w:type="gramEnd"/>
            <w:r w:rsidRPr="005930CA">
              <w:rPr>
                <w:b/>
              </w:rPr>
              <w:t>естравка</w:t>
            </w:r>
            <w:proofErr w:type="spellEnd"/>
            <w:r w:rsidRPr="005930CA">
              <w:rPr>
                <w:b/>
              </w:rPr>
              <w:t xml:space="preserve"> (</w:t>
            </w:r>
            <w:proofErr w:type="spellStart"/>
            <w:r w:rsidRPr="005930CA">
              <w:rPr>
                <w:b/>
              </w:rPr>
              <w:t>п.Мордва</w:t>
            </w:r>
            <w:proofErr w:type="spellEnd"/>
            <w:r w:rsidRPr="005930CA">
              <w:rPr>
                <w:b/>
              </w:rPr>
              <w:t>, массив 4,кв.3)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7,0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  <w:r w:rsidRPr="005930CA">
              <w:t xml:space="preserve"> (</w:t>
            </w:r>
            <w:proofErr w:type="spellStart"/>
            <w:r w:rsidRPr="005930CA">
              <w:t>с.Красный</w:t>
            </w:r>
            <w:proofErr w:type="spellEnd"/>
            <w:r w:rsidRPr="005930CA">
              <w:t xml:space="preserve"> Яр)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5,25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естравка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д.Садовка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3,2</w:t>
            </w: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11,2</w:t>
            </w: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Строительство локальных сетей водоснабжения </w:t>
            </w:r>
            <w:proofErr w:type="gramStart"/>
            <w:r w:rsidRPr="005930CA">
              <w:rPr>
                <w:b/>
              </w:rPr>
              <w:t>-в</w:t>
            </w:r>
            <w:proofErr w:type="gramEnd"/>
            <w:r w:rsidRPr="005930CA">
              <w:rPr>
                <w:b/>
              </w:rPr>
              <w:t>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 </w:t>
            </w:r>
            <w:proofErr w:type="spellStart"/>
            <w:r w:rsidRPr="005930CA">
              <w:rPr>
                <w:b/>
              </w:rPr>
              <w:t>с</w:t>
            </w:r>
            <w:proofErr w:type="gramStart"/>
            <w:r w:rsidRPr="005930CA">
              <w:rPr>
                <w:b/>
              </w:rPr>
              <w:t>.П</w:t>
            </w:r>
            <w:proofErr w:type="gramEnd"/>
            <w:r w:rsidRPr="005930CA">
              <w:rPr>
                <w:b/>
              </w:rPr>
              <w:t>естравка</w:t>
            </w:r>
            <w:proofErr w:type="spellEnd"/>
            <w:r w:rsidRPr="005930CA">
              <w:rPr>
                <w:b/>
              </w:rPr>
              <w:t xml:space="preserve"> </w:t>
            </w:r>
            <w:proofErr w:type="spellStart"/>
            <w:r w:rsidRPr="005930CA">
              <w:rPr>
                <w:b/>
              </w:rPr>
              <w:t>Ул.Физкультурная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1,7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4,7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с.п</w:t>
            </w:r>
            <w:proofErr w:type="gramStart"/>
            <w:r w:rsidRPr="005930CA">
              <w:rPr>
                <w:b/>
                <w:i/>
              </w:rPr>
              <w:t>.П</w:t>
            </w:r>
            <w:proofErr w:type="gramEnd"/>
            <w:r w:rsidRPr="005930CA">
              <w:rPr>
                <w:b/>
                <w:i/>
              </w:rPr>
              <w:t>адовка</w:t>
            </w:r>
            <w:proofErr w:type="spellEnd"/>
            <w:r w:rsidRPr="005930CA">
              <w:rPr>
                <w:b/>
                <w:i/>
              </w:rPr>
              <w:t xml:space="preserve"> </w:t>
            </w:r>
            <w:proofErr w:type="spellStart"/>
            <w:r w:rsidRPr="005930CA">
              <w:rPr>
                <w:b/>
                <w:i/>
              </w:rPr>
              <w:t>с.Малоархангельское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2,9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28,0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proofErr w:type="gramStart"/>
            <w:r w:rsidRPr="005930CA">
              <w:rPr>
                <w:b/>
                <w:i/>
              </w:rPr>
              <w:t xml:space="preserve">- строительство </w:t>
            </w:r>
            <w:proofErr w:type="spellStart"/>
            <w:r>
              <w:rPr>
                <w:b/>
                <w:i/>
              </w:rPr>
              <w:t>Падовского</w:t>
            </w:r>
            <w:proofErr w:type="spellEnd"/>
            <w:r>
              <w:rPr>
                <w:b/>
                <w:i/>
              </w:rPr>
              <w:t xml:space="preserve"> группового водопровода (</w:t>
            </w:r>
            <w:proofErr w:type="spellStart"/>
            <w:r>
              <w:rPr>
                <w:b/>
                <w:i/>
              </w:rPr>
              <w:t>с.п</w:t>
            </w:r>
            <w:proofErr w:type="spellEnd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Падовка, </w:t>
            </w:r>
            <w:proofErr w:type="spellStart"/>
            <w:r>
              <w:rPr>
                <w:b/>
                <w:i/>
              </w:rPr>
              <w:t>с.п</w:t>
            </w:r>
            <w:proofErr w:type="spellEnd"/>
            <w:r>
              <w:rPr>
                <w:b/>
                <w:i/>
              </w:rPr>
              <w:t xml:space="preserve">. </w:t>
            </w:r>
            <w:proofErr w:type="gramStart"/>
            <w:r>
              <w:rPr>
                <w:b/>
                <w:i/>
              </w:rPr>
              <w:t xml:space="preserve">Красная Поляна) 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19,8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121,6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42,3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67,7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6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от______________№_____________</w:t>
      </w:r>
    </w:p>
    <w:p w:rsidR="004A30AD" w:rsidRDefault="004A30AD" w:rsidP="004A30AD">
      <w:pPr>
        <w:jc w:val="right"/>
        <w:rPr>
          <w:szCs w:val="28"/>
        </w:rPr>
      </w:pPr>
    </w:p>
    <w:p w:rsidR="004A30AD" w:rsidRPr="005930CA" w:rsidRDefault="004A30AD" w:rsidP="004A30AD">
      <w:pPr>
        <w:ind w:firstLine="840"/>
        <w:jc w:val="right"/>
        <w:rPr>
          <w:b/>
        </w:rPr>
      </w:pPr>
      <w:r w:rsidRPr="005930CA">
        <w:t>Таблица 17</w:t>
      </w:r>
    </w:p>
    <w:p w:rsidR="004A30AD" w:rsidRPr="00D2342E" w:rsidRDefault="004A30AD" w:rsidP="004A30AD">
      <w:pPr>
        <w:ind w:firstLine="840"/>
        <w:jc w:val="center"/>
        <w:rPr>
          <w:b/>
        </w:rPr>
      </w:pPr>
      <w:r w:rsidRPr="00D2342E">
        <w:rPr>
          <w:b/>
        </w:rPr>
        <w:t xml:space="preserve">Объемы и источники финансирования мероприятий Программы </w:t>
      </w:r>
    </w:p>
    <w:p w:rsidR="004A30AD" w:rsidRPr="00D2342E" w:rsidRDefault="004A30AD" w:rsidP="004A30AD">
      <w:pPr>
        <w:ind w:firstLine="840"/>
        <w:jc w:val="center"/>
        <w:rPr>
          <w:sz w:val="20"/>
        </w:rPr>
      </w:pPr>
      <w:r w:rsidRPr="00D2342E">
        <w:rPr>
          <w:b/>
        </w:rPr>
        <w:t>в 2014-2020 годах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3118"/>
        <w:gridCol w:w="1029"/>
        <w:gridCol w:w="840"/>
        <w:gridCol w:w="825"/>
        <w:gridCol w:w="850"/>
        <w:gridCol w:w="851"/>
        <w:gridCol w:w="850"/>
        <w:gridCol w:w="851"/>
        <w:gridCol w:w="813"/>
      </w:tblGrid>
      <w:tr w:rsidR="004A30AD" w:rsidRPr="005930CA" w:rsidTr="0085423B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 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Наименование мероприятия </w:t>
            </w:r>
          </w:p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Программы</w:t>
            </w:r>
          </w:p>
        </w:tc>
        <w:tc>
          <w:tcPr>
            <w:tcW w:w="10027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4A30AD" w:rsidRPr="005930CA" w:rsidTr="0085423B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909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Объемы финансирования (млн. руб.)</w:t>
            </w:r>
          </w:p>
        </w:tc>
      </w:tr>
      <w:tr w:rsidR="004A30AD" w:rsidRPr="005930CA" w:rsidTr="0085423B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В </w:t>
            </w:r>
            <w:proofErr w:type="spellStart"/>
            <w:r w:rsidRPr="005930CA">
              <w:rPr>
                <w:b/>
                <w:sz w:val="20"/>
              </w:rPr>
              <w:t>т.ч</w:t>
            </w:r>
            <w:proofErr w:type="spellEnd"/>
            <w:r w:rsidRPr="005930CA">
              <w:rPr>
                <w:b/>
                <w:sz w:val="20"/>
              </w:rPr>
              <w:t>.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D2342E" w:rsidRDefault="004A30AD" w:rsidP="0085423B">
            <w:pPr>
              <w:jc w:val="center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D2342E" w:rsidRDefault="004A30AD" w:rsidP="0085423B">
            <w:pPr>
              <w:jc w:val="center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5930CA">
              <w:rPr>
                <w:b/>
                <w:sz w:val="20"/>
              </w:rPr>
              <w:t>всего</w:t>
            </w:r>
            <w:proofErr w:type="gramEnd"/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37,3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0AD" w:rsidRPr="005930CA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11,19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8,43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24,245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18,265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4A30AD" w:rsidRPr="005930CA" w:rsidTr="0085423B">
        <w:trPr>
          <w:cantSplit/>
          <w:trHeight w:val="71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1,865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1,405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2.</w:t>
            </w: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5930CA">
              <w:rPr>
                <w:b/>
                <w:sz w:val="20"/>
              </w:rPr>
              <w:t>в–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58,7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130,50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17,61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18,69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38,155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40,495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4A30AD" w:rsidRPr="005930CA" w:rsidTr="0085423B">
        <w:trPr>
          <w:cantSplit/>
          <w:trHeight w:val="25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2,935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3,115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фельдшерско-акушерских пунктов и офисов врача общей практик</w:t>
            </w:r>
            <w:proofErr w:type="gramStart"/>
            <w:r w:rsidRPr="005930CA">
              <w:rPr>
                <w:b/>
                <w:sz w:val="20"/>
              </w:rPr>
              <w:t>и–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1,05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196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2,45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2,45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>Строительство учреждений культурно-досугового типа</w:t>
            </w:r>
            <w:proofErr w:type="gramStart"/>
            <w:r w:rsidRPr="005930CA">
              <w:rPr>
                <w:b/>
                <w:sz w:val="20"/>
              </w:rPr>
              <w:t>х–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6,6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14,3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7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плоскостных спортивных сооружени</w:t>
            </w:r>
            <w:proofErr w:type="gramStart"/>
            <w:r w:rsidRPr="005930CA">
              <w:rPr>
                <w:b/>
                <w:sz w:val="20"/>
              </w:rPr>
              <w:t>й–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  <w:r w:rsidRPr="005930CA">
              <w:rPr>
                <w:b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13,1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3,93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8,515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31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30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5930CA">
              <w:rPr>
                <w:sz w:val="18"/>
                <w:szCs w:val="18"/>
              </w:rPr>
              <w:t>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0,655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  <w:sz w:val="20"/>
              </w:rPr>
              <w:t>6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распределительных сетей газопровода – всего.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23,45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5,25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11,2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7,035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1,575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3,36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15,24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4,55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3,4125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7,28</w:t>
            </w:r>
          </w:p>
        </w:tc>
      </w:tr>
      <w:tr w:rsidR="004A30AD" w:rsidRPr="005930CA" w:rsidTr="0085423B">
        <w:trPr>
          <w:cantSplit/>
          <w:trHeight w:val="35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1,17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0,2625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0,56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локальных сетей водоснабжения 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4,7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1,41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3,055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5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8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всего.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209,054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162,854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48,856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4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105,855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39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8,14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9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</w:t>
            </w:r>
            <w:proofErr w:type="gramStart"/>
            <w:r w:rsidRPr="005930CA">
              <w:rPr>
                <w:b/>
                <w:sz w:val="20"/>
              </w:rPr>
              <w:t>а-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275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</w:tr>
      <w:tr w:rsidR="004A30AD" w:rsidRPr="005930CA" w:rsidTr="0085423B">
        <w:trPr>
          <w:cantSplit/>
          <w:trHeight w:val="2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10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района.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625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</w:tr>
      <w:tr w:rsidR="004A30AD" w:rsidRPr="005930CA" w:rsidTr="0085423B">
        <w:trPr>
          <w:cantSplit/>
          <w:trHeight w:val="30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11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999,104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314,954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242,9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125,75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395,811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94,486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95,92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46,16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57,935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38,12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560,2675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204,895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137,62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42,58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63,5925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22,96</w:t>
            </w:r>
          </w:p>
        </w:tc>
      </w:tr>
      <w:tr w:rsidR="004A30AD" w:rsidRPr="005930CA" w:rsidTr="0085423B">
        <w:trPr>
          <w:cantSplit/>
          <w:trHeight w:val="4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43,0255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9,69</w:t>
            </w:r>
          </w:p>
        </w:tc>
        <w:tc>
          <w:tcPr>
            <w:tcW w:w="825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15,573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2,66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4,2225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1,12</w:t>
            </w:r>
          </w:p>
        </w:tc>
      </w:tr>
    </w:tbl>
    <w:p w:rsidR="004A30AD" w:rsidRDefault="004A30AD" w:rsidP="004A30AD"/>
    <w:p w:rsidR="004A30AD" w:rsidRDefault="004A30AD" w:rsidP="007D771A">
      <w:pPr>
        <w:rPr>
          <w:sz w:val="16"/>
          <w:szCs w:val="16"/>
        </w:rPr>
      </w:pPr>
    </w:p>
    <w:sectPr w:rsidR="004A30AD" w:rsidSect="004A30AD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B2" w:rsidRDefault="00B26BB2" w:rsidP="00CD43A7">
      <w:r>
        <w:separator/>
      </w:r>
    </w:p>
  </w:endnote>
  <w:endnote w:type="continuationSeparator" w:id="0">
    <w:p w:rsidR="00B26BB2" w:rsidRDefault="00B26BB2" w:rsidP="00CD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B2" w:rsidRDefault="00B26BB2" w:rsidP="00CD43A7">
      <w:r>
        <w:separator/>
      </w:r>
    </w:p>
  </w:footnote>
  <w:footnote w:type="continuationSeparator" w:id="0">
    <w:p w:rsidR="00B26BB2" w:rsidRDefault="00B26BB2" w:rsidP="00CD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F545BC"/>
    <w:multiLevelType w:val="multilevel"/>
    <w:tmpl w:val="6C7A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D2B9C"/>
    <w:multiLevelType w:val="hybridMultilevel"/>
    <w:tmpl w:val="5C50F7D8"/>
    <w:lvl w:ilvl="0" w:tplc="25EA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71389"/>
    <w:multiLevelType w:val="multilevel"/>
    <w:tmpl w:val="5EB0D97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E5DD1"/>
    <w:rsid w:val="000F70ED"/>
    <w:rsid w:val="001134EB"/>
    <w:rsid w:val="00152BB3"/>
    <w:rsid w:val="001F2E3C"/>
    <w:rsid w:val="002426CE"/>
    <w:rsid w:val="00254C4E"/>
    <w:rsid w:val="002B468D"/>
    <w:rsid w:val="002F611D"/>
    <w:rsid w:val="0033717C"/>
    <w:rsid w:val="003642A1"/>
    <w:rsid w:val="00385172"/>
    <w:rsid w:val="00464407"/>
    <w:rsid w:val="00496FD9"/>
    <w:rsid w:val="004A30AD"/>
    <w:rsid w:val="004A53AE"/>
    <w:rsid w:val="004E583B"/>
    <w:rsid w:val="00555370"/>
    <w:rsid w:val="005B4D0F"/>
    <w:rsid w:val="005E2ACC"/>
    <w:rsid w:val="00605103"/>
    <w:rsid w:val="006109BB"/>
    <w:rsid w:val="0061569A"/>
    <w:rsid w:val="006213E2"/>
    <w:rsid w:val="00644337"/>
    <w:rsid w:val="0067000E"/>
    <w:rsid w:val="007166EC"/>
    <w:rsid w:val="007D771A"/>
    <w:rsid w:val="0089015C"/>
    <w:rsid w:val="008C6CC5"/>
    <w:rsid w:val="008F51E8"/>
    <w:rsid w:val="009066F5"/>
    <w:rsid w:val="00921A8B"/>
    <w:rsid w:val="009E5C58"/>
    <w:rsid w:val="00A769CE"/>
    <w:rsid w:val="00B11D51"/>
    <w:rsid w:val="00B252C0"/>
    <w:rsid w:val="00B26BB2"/>
    <w:rsid w:val="00B46F68"/>
    <w:rsid w:val="00BC287B"/>
    <w:rsid w:val="00C32A32"/>
    <w:rsid w:val="00C85697"/>
    <w:rsid w:val="00C926C5"/>
    <w:rsid w:val="00CB5C9C"/>
    <w:rsid w:val="00CD43A7"/>
    <w:rsid w:val="00CE2703"/>
    <w:rsid w:val="00DC44BD"/>
    <w:rsid w:val="00DD0FD8"/>
    <w:rsid w:val="00E0779B"/>
    <w:rsid w:val="00E83DAC"/>
    <w:rsid w:val="00EB5FEC"/>
    <w:rsid w:val="00F54D60"/>
    <w:rsid w:val="00F635E5"/>
    <w:rsid w:val="00F66529"/>
    <w:rsid w:val="00F754B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4A30AD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4A3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30AD"/>
    <w:pPr>
      <w:keepNext/>
      <w:numPr>
        <w:numId w:val="8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4A3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30AD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4A30AD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A30AD"/>
    <w:pPr>
      <w:keepNext/>
      <w:numPr>
        <w:numId w:val="10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4A30AD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79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D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3A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D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3A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A30AD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A30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4A30AD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4A30A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rsid w:val="004A30AD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4A30AD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A30AD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4A30AD"/>
    <w:rPr>
      <w:rFonts w:eastAsia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30AD"/>
  </w:style>
  <w:style w:type="paragraph" w:customStyle="1" w:styleId="aa">
    <w:name w:val="Отчетный"/>
    <w:basedOn w:val="a"/>
    <w:rsid w:val="004A30AD"/>
    <w:pPr>
      <w:spacing w:after="120" w:line="360" w:lineRule="auto"/>
      <w:ind w:firstLine="720"/>
      <w:jc w:val="both"/>
    </w:pPr>
    <w:rPr>
      <w:sz w:val="26"/>
    </w:rPr>
  </w:style>
  <w:style w:type="character" w:customStyle="1" w:styleId="ab">
    <w:name w:val="Гипертекстовая ссылка"/>
    <w:rsid w:val="004A30AD"/>
    <w:rPr>
      <w:color w:val="008000"/>
    </w:rPr>
  </w:style>
  <w:style w:type="paragraph" w:customStyle="1" w:styleId="ac">
    <w:name w:val="Стиль"/>
    <w:basedOn w:val="a"/>
    <w:rsid w:val="004A30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4A3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0"/>
    <w:uiPriority w:val="99"/>
    <w:rsid w:val="004A30AD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semiHidden/>
    <w:rsid w:val="004A30AD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e">
    <w:name w:val="Основной текст Знак"/>
    <w:basedOn w:val="a0"/>
    <w:link w:val="ad"/>
    <w:semiHidden/>
    <w:rsid w:val="004A30AD"/>
    <w:rPr>
      <w:rFonts w:ascii="Arial Black" w:eastAsia="Times New Roman" w:hAnsi="Arial Black"/>
      <w:b/>
      <w:sz w:val="40"/>
      <w:szCs w:val="24"/>
    </w:rPr>
  </w:style>
  <w:style w:type="paragraph" w:styleId="31">
    <w:name w:val="Body Text Indent 3"/>
    <w:basedOn w:val="a"/>
    <w:link w:val="32"/>
    <w:semiHidden/>
    <w:unhideWhenUsed/>
    <w:rsid w:val="004A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30AD"/>
    <w:rPr>
      <w:rFonts w:eastAsia="Times New Roman"/>
      <w:sz w:val="16"/>
      <w:szCs w:val="16"/>
    </w:rPr>
  </w:style>
  <w:style w:type="character" w:styleId="af">
    <w:name w:val="line number"/>
    <w:basedOn w:val="a0"/>
    <w:semiHidden/>
    <w:rsid w:val="004A30AD"/>
  </w:style>
  <w:style w:type="character" w:styleId="af0">
    <w:name w:val="page number"/>
    <w:basedOn w:val="a0"/>
    <w:semiHidden/>
    <w:rsid w:val="004A30AD"/>
  </w:style>
  <w:style w:type="character" w:styleId="af1">
    <w:name w:val="annotation reference"/>
    <w:semiHidden/>
    <w:rsid w:val="004A30AD"/>
    <w:rPr>
      <w:sz w:val="16"/>
      <w:szCs w:val="16"/>
    </w:rPr>
  </w:style>
  <w:style w:type="paragraph" w:styleId="af2">
    <w:name w:val="annotation text"/>
    <w:basedOn w:val="a"/>
    <w:link w:val="af3"/>
    <w:semiHidden/>
    <w:rsid w:val="004A30AD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A30AD"/>
    <w:rPr>
      <w:rFonts w:eastAsia="Times New Roman"/>
    </w:rPr>
  </w:style>
  <w:style w:type="paragraph" w:styleId="af4">
    <w:name w:val="annotation subject"/>
    <w:basedOn w:val="af2"/>
    <w:next w:val="af2"/>
    <w:link w:val="af5"/>
    <w:semiHidden/>
    <w:rsid w:val="004A30A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A30AD"/>
    <w:rPr>
      <w:rFonts w:eastAsia="Times New Roman"/>
      <w:b/>
      <w:bCs/>
    </w:rPr>
  </w:style>
  <w:style w:type="paragraph" w:styleId="af6">
    <w:name w:val="Body Text Indent"/>
    <w:basedOn w:val="a"/>
    <w:link w:val="af7"/>
    <w:semiHidden/>
    <w:rsid w:val="004A30AD"/>
    <w:pPr>
      <w:ind w:firstLine="709"/>
      <w:jc w:val="both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4A30AD"/>
    <w:rPr>
      <w:rFonts w:eastAsia="Times New Roman"/>
      <w:sz w:val="28"/>
      <w:szCs w:val="24"/>
    </w:rPr>
  </w:style>
  <w:style w:type="character" w:customStyle="1" w:styleId="af8">
    <w:name w:val="Знак Знак"/>
    <w:rsid w:val="004A30AD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4A30AD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4A30AD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4A30AD"/>
    <w:pPr>
      <w:numPr>
        <w:numId w:val="9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4A30AD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4A30AD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4A30A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A30A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4A30AD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Normal (Web)"/>
    <w:basedOn w:val="a"/>
    <w:rsid w:val="004A30AD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4A30AD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4A3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30AD"/>
    <w:pPr>
      <w:keepNext/>
      <w:numPr>
        <w:numId w:val="8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4A3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30AD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4A30AD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A30AD"/>
    <w:pPr>
      <w:keepNext/>
      <w:numPr>
        <w:numId w:val="10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4A30AD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79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D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3A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D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3A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A30AD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A30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4A30AD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4A30A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rsid w:val="004A30AD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4A30AD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A30AD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4A30AD"/>
    <w:rPr>
      <w:rFonts w:eastAsia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30AD"/>
  </w:style>
  <w:style w:type="paragraph" w:customStyle="1" w:styleId="aa">
    <w:name w:val="Отчетный"/>
    <w:basedOn w:val="a"/>
    <w:rsid w:val="004A30AD"/>
    <w:pPr>
      <w:spacing w:after="120" w:line="360" w:lineRule="auto"/>
      <w:ind w:firstLine="720"/>
      <w:jc w:val="both"/>
    </w:pPr>
    <w:rPr>
      <w:sz w:val="26"/>
    </w:rPr>
  </w:style>
  <w:style w:type="character" w:customStyle="1" w:styleId="ab">
    <w:name w:val="Гипертекстовая ссылка"/>
    <w:rsid w:val="004A30AD"/>
    <w:rPr>
      <w:color w:val="008000"/>
    </w:rPr>
  </w:style>
  <w:style w:type="paragraph" w:customStyle="1" w:styleId="ac">
    <w:name w:val="Стиль"/>
    <w:basedOn w:val="a"/>
    <w:rsid w:val="004A30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4A3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0"/>
    <w:uiPriority w:val="99"/>
    <w:rsid w:val="004A30AD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semiHidden/>
    <w:rsid w:val="004A30AD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e">
    <w:name w:val="Основной текст Знак"/>
    <w:basedOn w:val="a0"/>
    <w:link w:val="ad"/>
    <w:semiHidden/>
    <w:rsid w:val="004A30AD"/>
    <w:rPr>
      <w:rFonts w:ascii="Arial Black" w:eastAsia="Times New Roman" w:hAnsi="Arial Black"/>
      <w:b/>
      <w:sz w:val="40"/>
      <w:szCs w:val="24"/>
    </w:rPr>
  </w:style>
  <w:style w:type="paragraph" w:styleId="31">
    <w:name w:val="Body Text Indent 3"/>
    <w:basedOn w:val="a"/>
    <w:link w:val="32"/>
    <w:semiHidden/>
    <w:unhideWhenUsed/>
    <w:rsid w:val="004A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30AD"/>
    <w:rPr>
      <w:rFonts w:eastAsia="Times New Roman"/>
      <w:sz w:val="16"/>
      <w:szCs w:val="16"/>
    </w:rPr>
  </w:style>
  <w:style w:type="character" w:styleId="af">
    <w:name w:val="line number"/>
    <w:basedOn w:val="a0"/>
    <w:semiHidden/>
    <w:rsid w:val="004A30AD"/>
  </w:style>
  <w:style w:type="character" w:styleId="af0">
    <w:name w:val="page number"/>
    <w:basedOn w:val="a0"/>
    <w:semiHidden/>
    <w:rsid w:val="004A30AD"/>
  </w:style>
  <w:style w:type="character" w:styleId="af1">
    <w:name w:val="annotation reference"/>
    <w:semiHidden/>
    <w:rsid w:val="004A30AD"/>
    <w:rPr>
      <w:sz w:val="16"/>
      <w:szCs w:val="16"/>
    </w:rPr>
  </w:style>
  <w:style w:type="paragraph" w:styleId="af2">
    <w:name w:val="annotation text"/>
    <w:basedOn w:val="a"/>
    <w:link w:val="af3"/>
    <w:semiHidden/>
    <w:rsid w:val="004A30AD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A30AD"/>
    <w:rPr>
      <w:rFonts w:eastAsia="Times New Roman"/>
    </w:rPr>
  </w:style>
  <w:style w:type="paragraph" w:styleId="af4">
    <w:name w:val="annotation subject"/>
    <w:basedOn w:val="af2"/>
    <w:next w:val="af2"/>
    <w:link w:val="af5"/>
    <w:semiHidden/>
    <w:rsid w:val="004A30A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A30AD"/>
    <w:rPr>
      <w:rFonts w:eastAsia="Times New Roman"/>
      <w:b/>
      <w:bCs/>
    </w:rPr>
  </w:style>
  <w:style w:type="paragraph" w:styleId="af6">
    <w:name w:val="Body Text Indent"/>
    <w:basedOn w:val="a"/>
    <w:link w:val="af7"/>
    <w:semiHidden/>
    <w:rsid w:val="004A30AD"/>
    <w:pPr>
      <w:ind w:firstLine="709"/>
      <w:jc w:val="both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4A30AD"/>
    <w:rPr>
      <w:rFonts w:eastAsia="Times New Roman"/>
      <w:sz w:val="28"/>
      <w:szCs w:val="24"/>
    </w:rPr>
  </w:style>
  <w:style w:type="character" w:customStyle="1" w:styleId="af8">
    <w:name w:val="Знак Знак"/>
    <w:rsid w:val="004A30AD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4A30AD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4A30AD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4A30AD"/>
    <w:pPr>
      <w:numPr>
        <w:numId w:val="9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4A30AD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4A30AD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4A30A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A30A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4A30AD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Normal (Web)"/>
    <w:basedOn w:val="a"/>
    <w:rsid w:val="004A30A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302</TotalTime>
  <Pages>17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18</cp:revision>
  <cp:lastPrinted>2016-06-15T09:40:00Z</cp:lastPrinted>
  <dcterms:created xsi:type="dcterms:W3CDTF">2016-05-17T09:37:00Z</dcterms:created>
  <dcterms:modified xsi:type="dcterms:W3CDTF">2016-06-22T10:01:00Z</dcterms:modified>
</cp:coreProperties>
</file>